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50DFF1C0" w:rsidR="00D309CC" w:rsidRPr="00E8496D" w:rsidRDefault="00D309CC" w:rsidP="00D46431">
      <w:pPr>
        <w:pStyle w:val="CH"/>
        <w:rPr>
          <w:lang w:val="en-US"/>
        </w:rPr>
      </w:pPr>
      <w:bookmarkStart w:id="0" w:name="historyclause"/>
      <w:r>
        <w:t xml:space="preserve">3GPP </w:t>
      </w:r>
      <w:r w:rsidR="00595C50">
        <w:t>RAN4</w:t>
      </w:r>
      <w:r>
        <w:t xml:space="preserve"> Meeting </w:t>
      </w:r>
      <w:r w:rsidR="00595C50">
        <w:t>#11</w:t>
      </w:r>
      <w:r w:rsidR="00A347C4">
        <w:t>8</w:t>
      </w:r>
      <w:r>
        <w:tab/>
      </w:r>
      <w:r w:rsidR="00D46431">
        <w:tab/>
      </w:r>
      <w:r w:rsidR="00091157" w:rsidRPr="00091157">
        <w:t>R4-2600634</w:t>
      </w:r>
    </w:p>
    <w:p w14:paraId="50DC9730" w14:textId="2AF0198E" w:rsidR="00D309CC" w:rsidRPr="00FD166F" w:rsidRDefault="00A347C4" w:rsidP="00D46431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257439">
        <w:t xml:space="preserve">, </w:t>
      </w:r>
      <w:r>
        <w:t>Sweden, February 9-13, 2026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547F36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E646AE">
        <w:rPr>
          <w:lang w:val="en-US"/>
        </w:rPr>
        <w:t>4.13</w:t>
      </w:r>
      <w:r w:rsidR="00E240CD">
        <w:rPr>
          <w:lang w:val="en-US"/>
        </w:rPr>
        <w:t>.1</w:t>
      </w:r>
    </w:p>
    <w:p w14:paraId="4DBE005A" w14:textId="469C00A3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  <w:r w:rsidR="00E646AE">
        <w:t xml:space="preserve">, vivo, OPPO, Xiaomi, Samsung, Huawei, </w:t>
      </w:r>
      <w:proofErr w:type="spellStart"/>
      <w:r w:rsidR="00CB6369">
        <w:t>HiSilicon</w:t>
      </w:r>
      <w:proofErr w:type="spellEnd"/>
      <w:r w:rsidR="00091157">
        <w:t xml:space="preserve">, </w:t>
      </w:r>
      <w:r w:rsidR="00E646AE">
        <w:t>Honor</w:t>
      </w:r>
    </w:p>
    <w:p w14:paraId="0D2061A1" w14:textId="31454EE9" w:rsidR="00D309CC" w:rsidRPr="00595C50" w:rsidRDefault="00D309CC" w:rsidP="00D309CC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E646AE">
        <w:t xml:space="preserve">OEM </w:t>
      </w:r>
      <w:r w:rsidR="00E646AE">
        <w:rPr>
          <w:lang w:val="en-US"/>
        </w:rPr>
        <w:t>proposals to conclude the Rel-19 TRP TRS requirements</w:t>
      </w:r>
    </w:p>
    <w:p w14:paraId="052B1E0C" w14:textId="1D9DDBC2" w:rsidR="00104BC6" w:rsidRPr="00595C50" w:rsidRDefault="00104BC6" w:rsidP="00D309CC">
      <w:pPr>
        <w:pStyle w:val="CH"/>
        <w:rPr>
          <w:lang w:val="en-US"/>
        </w:rPr>
      </w:pPr>
      <w:r>
        <w:t>WI/SI:</w:t>
      </w:r>
      <w:r>
        <w:tab/>
      </w:r>
      <w:r w:rsidR="00E646AE" w:rsidRPr="00E646AE">
        <w:rPr>
          <w:lang w:val="en-US"/>
        </w:rPr>
        <w:t>TRP_TRS_MIMO_OTA_Ph3-</w:t>
      </w:r>
      <w:r w:rsidR="0081471C">
        <w:rPr>
          <w:lang w:val="en-US"/>
        </w:rPr>
        <w:t>Perf</w:t>
      </w:r>
    </w:p>
    <w:p w14:paraId="6C6D1281" w14:textId="0BEDE9A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</w:t>
      </w:r>
      <w:r w:rsidR="00E646AE">
        <w:t>19</w:t>
      </w:r>
    </w:p>
    <w:p w14:paraId="2E4E044D" w14:textId="1B50670A" w:rsidR="00D309CC" w:rsidRDefault="00D309CC" w:rsidP="00D309CC">
      <w:pPr>
        <w:pStyle w:val="CH"/>
      </w:pPr>
      <w:r>
        <w:t>Document for:</w:t>
      </w:r>
      <w:r>
        <w:tab/>
      </w:r>
      <w:r w:rsidR="00E646A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AEA652E" w14:textId="2BDAB8E2" w:rsidR="00257439" w:rsidRDefault="006F5281" w:rsidP="008E7986">
      <w:r>
        <w:t xml:space="preserve">The work item on FR1 TRP/TRS requirements aims to complete the radiated performance requirements for bands n3, n5, n7, and n8 according to the following </w:t>
      </w:r>
      <w:r w:rsidR="00826970">
        <w:t xml:space="preserve">objectives </w:t>
      </w:r>
      <w:r w:rsidR="00826970">
        <w:fldChar w:fldCharType="begin"/>
      </w:r>
      <w:r w:rsidR="00826970">
        <w:instrText xml:space="preserve"> REF _Ref220504614 \r \h </w:instrText>
      </w:r>
      <w:r w:rsidR="00826970">
        <w:fldChar w:fldCharType="separate"/>
      </w:r>
      <w:r w:rsidR="00113EE9">
        <w:t>[1]</w:t>
      </w:r>
      <w:r w:rsidR="00826970">
        <w:fldChar w:fldCharType="end"/>
      </w:r>
      <w:r w:rsidR="00826970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6970" w14:paraId="20CC4434" w14:textId="77777777" w:rsidTr="00826970">
        <w:tc>
          <w:tcPr>
            <w:tcW w:w="9631" w:type="dxa"/>
          </w:tcPr>
          <w:p w14:paraId="79474446" w14:textId="77777777" w:rsidR="00826970" w:rsidRDefault="00826970" w:rsidP="00826970">
            <w:pPr>
              <w:pStyle w:val="ListParagraph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Cs w:val="18"/>
              </w:rPr>
            </w:pPr>
            <w:r>
              <w:rPr>
                <w:szCs w:val="18"/>
              </w:rPr>
              <w:t>Specify TRP and TRS</w:t>
            </w:r>
            <w:r>
              <w:rPr>
                <w:rFonts w:hint="eastAsia"/>
                <w:szCs w:val="18"/>
              </w:rPr>
              <w:t xml:space="preserve"> requirements:</w:t>
            </w:r>
          </w:p>
          <w:p w14:paraId="3E132199" w14:textId="77777777" w:rsidR="00826970" w:rsidRDefault="00826970" w:rsidP="00826970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</w:rPr>
              <w:t xml:space="preserve">Specify </w:t>
            </w:r>
            <w:r>
              <w:rPr>
                <w:rFonts w:hint="eastAsia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 xml:space="preserve">TRP and TRS requirements </w:t>
            </w:r>
            <w:proofErr w:type="gramStart"/>
            <w:r>
              <w:rPr>
                <w:szCs w:val="18"/>
              </w:rPr>
              <w:t xml:space="preserve">for </w:t>
            </w:r>
            <w:r>
              <w:rPr>
                <w:rFonts w:hint="eastAsia"/>
                <w:szCs w:val="18"/>
                <w:lang w:eastAsia="zh-CN"/>
              </w:rPr>
              <w:t xml:space="preserve"> NR</w:t>
            </w:r>
            <w:proofErr w:type="gramEnd"/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 xml:space="preserve">bands for </w:t>
            </w:r>
            <w:r>
              <w:rPr>
                <w:rFonts w:hint="eastAsia"/>
                <w:szCs w:val="18"/>
              </w:rPr>
              <w:t xml:space="preserve">UE </w:t>
            </w:r>
            <w:r>
              <w:rPr>
                <w:szCs w:val="18"/>
              </w:rPr>
              <w:t xml:space="preserve">based on </w:t>
            </w:r>
            <w:proofErr w:type="gramStart"/>
            <w:r>
              <w:rPr>
                <w:szCs w:val="18"/>
              </w:rPr>
              <w:t>operators</w:t>
            </w:r>
            <w:proofErr w:type="gramEnd"/>
            <w:r>
              <w:rPr>
                <w:szCs w:val="18"/>
              </w:rPr>
              <w:t xml:space="preserve"> demand </w:t>
            </w:r>
          </w:p>
          <w:p w14:paraId="7EFCC145" w14:textId="77777777" w:rsidR="00826970" w:rsidRDefault="00826970" w:rsidP="00826970">
            <w:pPr>
              <w:pStyle w:val="ListParagraph"/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Handheld UEs with 1Tx at new b</w:t>
            </w:r>
            <w:r>
              <w:rPr>
                <w:szCs w:val="18"/>
              </w:rPr>
              <w:t>and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</w:rPr>
              <w:t xml:space="preserve"> n3, n5, n7, n8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 xml:space="preserve">are </w:t>
            </w:r>
            <w:proofErr w:type="gramStart"/>
            <w:r>
              <w:rPr>
                <w:szCs w:val="18"/>
                <w:lang w:eastAsia="zh-CN"/>
              </w:rPr>
              <w:t>first priority</w:t>
            </w:r>
            <w:proofErr w:type="gramEnd"/>
            <w:r>
              <w:rPr>
                <w:rFonts w:hint="eastAsia"/>
                <w:szCs w:val="18"/>
                <w:lang w:eastAsia="zh-CN"/>
              </w:rPr>
              <w:t>. n20, n38 and n77 are second priority.</w:t>
            </w:r>
          </w:p>
          <w:p w14:paraId="418F7A57" w14:textId="77777777" w:rsidR="00826970" w:rsidRDefault="00826970" w:rsidP="00826970">
            <w:pPr>
              <w:pStyle w:val="ListParagraph"/>
              <w:widowControl w:val="0"/>
              <w:numPr>
                <w:ilvl w:val="3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4 bands are targeted for </w:t>
            </w:r>
            <w:r>
              <w:rPr>
                <w:szCs w:val="18"/>
                <w:lang w:eastAsia="zh-CN"/>
              </w:rPr>
              <w:t>introducing</w:t>
            </w:r>
            <w:r>
              <w:rPr>
                <w:rFonts w:hint="eastAsia"/>
                <w:szCs w:val="18"/>
                <w:lang w:eastAsia="zh-CN"/>
              </w:rPr>
              <w:t xml:space="preserve"> requirements </w:t>
            </w:r>
            <w:r>
              <w:rPr>
                <w:szCs w:val="18"/>
                <w:lang w:eastAsia="zh-CN"/>
              </w:rPr>
              <w:t>depending on measurement data availability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38552243" w14:textId="77777777" w:rsidR="00826970" w:rsidRDefault="00826970" w:rsidP="00826970">
            <w:pPr>
              <w:pStyle w:val="ListParagraph"/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  <w:lang w:eastAsia="zh-CN"/>
              </w:rPr>
              <w:t xml:space="preserve">Handheld UEs with </w:t>
            </w:r>
            <w:r>
              <w:rPr>
                <w:rFonts w:hint="eastAsia"/>
                <w:szCs w:val="18"/>
                <w:lang w:eastAsia="zh-CN"/>
              </w:rPr>
              <w:t>2Tx (non-coherent UL MIMO) at n41</w:t>
            </w:r>
            <w:r>
              <w:rPr>
                <w:szCs w:val="18"/>
                <w:lang w:eastAsia="zh-CN"/>
              </w:rPr>
              <w:t xml:space="preserve"> and n78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 xml:space="preserve">depending on measurement data availability are </w:t>
            </w:r>
            <w:proofErr w:type="gramStart"/>
            <w:r>
              <w:rPr>
                <w:szCs w:val="18"/>
              </w:rPr>
              <w:t>first priority</w:t>
            </w:r>
            <w:proofErr w:type="gramEnd"/>
            <w:r>
              <w:rPr>
                <w:szCs w:val="18"/>
              </w:rPr>
              <w:t>. Additionally, n77 and n79 are second priority.</w:t>
            </w:r>
          </w:p>
          <w:p w14:paraId="35104932" w14:textId="77777777" w:rsidR="00826970" w:rsidRDefault="00826970" w:rsidP="00826970">
            <w:pPr>
              <w:pStyle w:val="ListParagraph"/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szCs w:val="18"/>
                <w:lang w:eastAsia="zh-CN"/>
              </w:rPr>
              <w:t>C</w:t>
            </w:r>
            <w:r>
              <w:rPr>
                <w:rFonts w:hint="eastAsia"/>
                <w:szCs w:val="18"/>
                <w:lang w:eastAsia="zh-CN"/>
              </w:rPr>
              <w:t xml:space="preserve">oherent </w:t>
            </w:r>
            <w:r>
              <w:rPr>
                <w:szCs w:val="18"/>
                <w:lang w:eastAsia="zh-CN"/>
              </w:rPr>
              <w:t xml:space="preserve">UL MIMO </w:t>
            </w:r>
            <w:r>
              <w:rPr>
                <w:rFonts w:hint="eastAsia"/>
                <w:szCs w:val="18"/>
                <w:lang w:eastAsia="zh-CN"/>
              </w:rPr>
              <w:t xml:space="preserve">UE OTA requirements will not be considered until </w:t>
            </w:r>
            <w:proofErr w:type="gramStart"/>
            <w:r>
              <w:rPr>
                <w:rFonts w:hint="eastAsia"/>
                <w:szCs w:val="18"/>
                <w:lang w:eastAsia="zh-CN"/>
              </w:rPr>
              <w:t>sufficient number of</w:t>
            </w:r>
            <w:proofErr w:type="gramEnd"/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commercial</w:t>
            </w:r>
            <w:r>
              <w:rPr>
                <w:rFonts w:hint="eastAsia"/>
                <w:szCs w:val="18"/>
                <w:lang w:eastAsia="zh-CN"/>
              </w:rPr>
              <w:t xml:space="preserve"> devices</w:t>
            </w:r>
            <w:r>
              <w:rPr>
                <w:szCs w:val="18"/>
                <w:lang w:eastAsia="zh-CN"/>
              </w:rPr>
              <w:t xml:space="preserve"> become available</w:t>
            </w:r>
          </w:p>
          <w:p w14:paraId="4CD4C95F" w14:textId="77777777" w:rsidR="00826970" w:rsidRDefault="00826970" w:rsidP="00826970">
            <w:pPr>
              <w:pStyle w:val="ListParagraph"/>
              <w:widowControl w:val="0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Size 2 Handheld UEs with 1Tx at legacy bands n1, n28, n41, n78 are </w:t>
            </w:r>
            <w:proofErr w:type="gramStart"/>
            <w:r>
              <w:rPr>
                <w:rFonts w:hint="eastAsia"/>
                <w:szCs w:val="18"/>
                <w:lang w:eastAsia="zh-CN"/>
              </w:rPr>
              <w:t>first priority</w:t>
            </w:r>
            <w:proofErr w:type="gramEnd"/>
          </w:p>
          <w:p w14:paraId="1A3E22EC" w14:textId="77777777" w:rsidR="00826970" w:rsidRDefault="00826970" w:rsidP="00826970">
            <w:pPr>
              <w:pStyle w:val="ListParagraph"/>
              <w:widowControl w:val="0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RC harmonization at low band frequency</w:t>
            </w:r>
            <w:r>
              <w:rPr>
                <w:rFonts w:hint="eastAsia"/>
                <w:szCs w:val="18"/>
                <w:lang w:eastAsia="zh-CN"/>
              </w:rPr>
              <w:t>, e.g., n28</w:t>
            </w:r>
          </w:p>
          <w:p w14:paraId="53D4ABB6" w14:textId="131E7C90" w:rsidR="00826970" w:rsidRPr="00826970" w:rsidRDefault="00826970" w:rsidP="00826970">
            <w:pPr>
              <w:widowControl w:val="0"/>
              <w:spacing w:after="12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Note: Handheld UEs includes Size 1 (wide, width &gt;72mm and ≤92mm) and Size 2 (narrow, width ≥56mm and ≤72mm);</w:t>
            </w:r>
          </w:p>
        </w:tc>
      </w:tr>
    </w:tbl>
    <w:p w14:paraId="6A275D7B" w14:textId="6A6B417A" w:rsidR="006F5281" w:rsidRDefault="006F5281" w:rsidP="008E7986"/>
    <w:p w14:paraId="4D6C6FC0" w14:textId="68D2D3E7" w:rsidR="00D770C0" w:rsidRDefault="00826970" w:rsidP="008E7986">
      <w:r>
        <w:t xml:space="preserve">With the measurement campaign to collect TRP and TRS data concluded </w:t>
      </w:r>
      <w:r>
        <w:fldChar w:fldCharType="begin"/>
      </w:r>
      <w:r>
        <w:instrText xml:space="preserve"> REF _Ref220504660 \r \h </w:instrText>
      </w:r>
      <w:r>
        <w:fldChar w:fldCharType="separate"/>
      </w:r>
      <w:r w:rsidR="00113EE9">
        <w:t>[2]</w:t>
      </w:r>
      <w:r>
        <w:fldChar w:fldCharType="end"/>
      </w:r>
      <w:r>
        <w:t xml:space="preserve">, the Work Item Rapporteur has provided a summary of the results in </w:t>
      </w:r>
      <w:r>
        <w:fldChar w:fldCharType="begin"/>
      </w:r>
      <w:r>
        <w:instrText xml:space="preserve"> REF _Ref220504679 \r \h </w:instrText>
      </w:r>
      <w:r>
        <w:fldChar w:fldCharType="separate"/>
      </w:r>
      <w:r w:rsidR="00113EE9">
        <w:t>[3]</w:t>
      </w:r>
      <w:r>
        <w:fldChar w:fldCharType="end"/>
      </w:r>
      <w:r>
        <w:t xml:space="preserve">.  Following the review and discussion of these results during the RAN4 #117 meeting, it was agreed to target this (RAN4 #118 meeting) to complete the related requirements </w:t>
      </w:r>
      <w:r>
        <w:fldChar w:fldCharType="begin"/>
      </w:r>
      <w:r>
        <w:instrText xml:space="preserve"> REF _Ref220504654 \r \h </w:instrText>
      </w:r>
      <w:r>
        <w:fldChar w:fldCharType="separate"/>
      </w:r>
      <w:r w:rsidR="00113EE9">
        <w:t>[4]</w:t>
      </w:r>
      <w:r>
        <w:fldChar w:fldCharType="end"/>
      </w:r>
      <w:r>
        <w:t>.</w:t>
      </w:r>
    </w:p>
    <w:p w14:paraId="06E92CC7" w14:textId="4301CB0A" w:rsidR="008E7986" w:rsidRDefault="00B845A4" w:rsidP="008E7986">
      <w:r>
        <w:t xml:space="preserve">This contribution provides </w:t>
      </w:r>
      <w:r w:rsidR="00826970">
        <w:t>the collective proposal from OEM companies on TRP and TRS values to conclude th</w:t>
      </w:r>
      <w:r w:rsidR="007848E6">
        <w:t>e work item</w:t>
      </w:r>
      <w:r w:rsidR="00826970">
        <w:t>.</w:t>
      </w:r>
    </w:p>
    <w:p w14:paraId="3A67921B" w14:textId="1276B2D4" w:rsidR="008E7986" w:rsidRDefault="008E7986" w:rsidP="008E7986">
      <w:pPr>
        <w:pStyle w:val="Heading1"/>
      </w:pPr>
      <w:r>
        <w:t>2</w:t>
      </w:r>
      <w:r>
        <w:tab/>
      </w:r>
      <w:r w:rsidR="00B845A4">
        <w:t>Discussion</w:t>
      </w:r>
    </w:p>
    <w:p w14:paraId="2A4209ED" w14:textId="69B0EF81" w:rsidR="00DE2404" w:rsidRDefault="00AF4D48" w:rsidP="00FA2DA6">
      <w:r>
        <w:t xml:space="preserve">The Rapporteur’s summary contains the following table of percentiles from the measured data </w:t>
      </w:r>
      <w:r>
        <w:fldChar w:fldCharType="begin"/>
      </w:r>
      <w:r>
        <w:instrText xml:space="preserve"> REF _Ref220504679 \r \h </w:instrText>
      </w:r>
      <w:r>
        <w:fldChar w:fldCharType="separate"/>
      </w:r>
      <w:r w:rsidR="00113EE9">
        <w:t>[3]</w:t>
      </w:r>
      <w:r>
        <w:fldChar w:fldCharType="end"/>
      </w:r>
      <w:r>
        <w:t>:</w:t>
      </w:r>
    </w:p>
    <w:p w14:paraId="216D511A" w14:textId="68284DA4" w:rsidR="00AF4D48" w:rsidRDefault="00AF4D48" w:rsidP="00FA2DA6">
      <w:r w:rsidRPr="00AF4D48">
        <w:rPr>
          <w:noProof/>
        </w:rPr>
        <w:drawing>
          <wp:inline distT="0" distB="0" distL="0" distR="0" wp14:anchorId="6D377A1F" wp14:editId="54F166A9">
            <wp:extent cx="6122035" cy="1367155"/>
            <wp:effectExtent l="0" t="0" r="0" b="4445"/>
            <wp:docPr id="1802924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92498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FC626" w14:textId="77777777" w:rsidR="007C0B98" w:rsidRDefault="007C0B98" w:rsidP="007C0B98">
      <w:pPr>
        <w:pStyle w:val="Observation"/>
      </w:pPr>
      <w:bookmarkStart w:id="1" w:name="_Toc13820865"/>
      <w:bookmarkStart w:id="2" w:name="_Toc13820963"/>
      <w:bookmarkStart w:id="3" w:name="_Toc13823287"/>
      <w:bookmarkStart w:id="4" w:name="_Toc13823509"/>
      <w:bookmarkStart w:id="5" w:name="_Toc13823765"/>
      <w:bookmarkStart w:id="6" w:name="_Toc189810788"/>
      <w:bookmarkStart w:id="7" w:name="_Toc189810799"/>
      <w:bookmarkStart w:id="8" w:name="_Toc189810856"/>
      <w:bookmarkStart w:id="9" w:name="_Toc194058959"/>
      <w:bookmarkStart w:id="10" w:name="_Toc194059004"/>
      <w:bookmarkStart w:id="11" w:name="_Toc194059102"/>
      <w:bookmarkStart w:id="12" w:name="_Toc194059236"/>
      <w:bookmarkStart w:id="13" w:name="_Toc197634262"/>
      <w:bookmarkStart w:id="14" w:name="_Toc197634310"/>
      <w:bookmarkStart w:id="15" w:name="_Toc206148023"/>
      <w:bookmarkStart w:id="16" w:name="_Toc206154908"/>
      <w:bookmarkStart w:id="17" w:name="_Toc210041870"/>
      <w:bookmarkStart w:id="18" w:name="_Toc210046619"/>
      <w:bookmarkStart w:id="19" w:name="_Toc220474368"/>
      <w:bookmarkStart w:id="20" w:name="_Toc220507284"/>
      <w:r>
        <w:t>Observation 1: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RAN4 had agreed that from Rel-19 onward TRP and TRS requirements for handheld UEs are applicable for all form factor sizes (i.e. both PDA and Wide grips).</w:t>
      </w:r>
      <w:bookmarkEnd w:id="20"/>
    </w:p>
    <w:p w14:paraId="33EA83B1" w14:textId="77777777" w:rsidR="007C0B98" w:rsidRDefault="007C0B98" w:rsidP="00FA2DA6"/>
    <w:p w14:paraId="03756F50" w14:textId="72B564D7" w:rsidR="008B359B" w:rsidRDefault="005414BB" w:rsidP="00FA2DA6">
      <w:r>
        <w:t xml:space="preserve">The OEMs propose to </w:t>
      </w:r>
      <w:r w:rsidR="00C7031C">
        <w:t xml:space="preserve">generally </w:t>
      </w:r>
      <w:r>
        <w:t>consider the 95</w:t>
      </w:r>
      <w:r w:rsidRPr="005414BB">
        <w:rPr>
          <w:vertAlign w:val="superscript"/>
        </w:rPr>
        <w:t>th</w:t>
      </w:r>
      <w:r>
        <w:t xml:space="preserve"> percentile of the CDF to define the pass/fail limits for TRP and TRS</w:t>
      </w:r>
      <w:r w:rsidR="00C7031C">
        <w:t xml:space="preserve"> requirements, while also accommodating design challenges associated with low band antenna subsystem integration (for bands n5 and n8)</w:t>
      </w:r>
      <w:r w:rsidR="002B1EBA">
        <w:t xml:space="preserve"> and duplexer integration for the band n7 receive</w:t>
      </w:r>
      <w:r w:rsidR="00BE59BF">
        <w:t>r</w:t>
      </w:r>
      <w:r w:rsidR="00C7031C">
        <w:t xml:space="preserve">.  </w:t>
      </w:r>
    </w:p>
    <w:p w14:paraId="605382E8" w14:textId="77777777" w:rsidR="0073745D" w:rsidRDefault="0073745D" w:rsidP="00FA2DA6"/>
    <w:p w14:paraId="4999009C" w14:textId="424CF766" w:rsidR="00C7031C" w:rsidRDefault="00C7031C" w:rsidP="00C7031C">
      <w:pPr>
        <w:pStyle w:val="TH"/>
      </w:pPr>
      <w:r>
        <w:t>Table 1: Proposed TRP and TRS values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7"/>
        <w:gridCol w:w="2005"/>
        <w:gridCol w:w="1557"/>
        <w:gridCol w:w="1557"/>
      </w:tblGrid>
      <w:tr w:rsidR="002E5A74" w14:paraId="3843A183" w14:textId="16063CC9" w:rsidTr="00C7031C">
        <w:trPr>
          <w:jc w:val="center"/>
        </w:trPr>
        <w:tc>
          <w:tcPr>
            <w:tcW w:w="767" w:type="dxa"/>
          </w:tcPr>
          <w:p w14:paraId="6017C548" w14:textId="4D0DE6ED" w:rsidR="002E5A74" w:rsidRDefault="002E5A74" w:rsidP="005414BB">
            <w:pPr>
              <w:pStyle w:val="TAH"/>
            </w:pPr>
            <w:r>
              <w:t>Band</w:t>
            </w:r>
          </w:p>
        </w:tc>
        <w:tc>
          <w:tcPr>
            <w:tcW w:w="2005" w:type="dxa"/>
          </w:tcPr>
          <w:p w14:paraId="0AF854EB" w14:textId="4C047685" w:rsidR="002E5A74" w:rsidRDefault="00CB6369" w:rsidP="005414BB">
            <w:pPr>
              <w:pStyle w:val="TAH"/>
            </w:pPr>
            <w:r>
              <w:t>M</w:t>
            </w:r>
            <w:r w:rsidR="00930FF5">
              <w:t>ode</w:t>
            </w:r>
          </w:p>
        </w:tc>
        <w:tc>
          <w:tcPr>
            <w:tcW w:w="1557" w:type="dxa"/>
          </w:tcPr>
          <w:p w14:paraId="27EB6082" w14:textId="77777777" w:rsidR="00B2012E" w:rsidRDefault="002E5A74" w:rsidP="005414BB">
            <w:pPr>
              <w:pStyle w:val="TAH"/>
            </w:pPr>
            <w:r>
              <w:t>Proposed TRP</w:t>
            </w:r>
          </w:p>
          <w:p w14:paraId="73DE7537" w14:textId="4DAAAE3E" w:rsidR="002E5A74" w:rsidRDefault="002E5A74" w:rsidP="005414BB">
            <w:pPr>
              <w:pStyle w:val="TAH"/>
            </w:pPr>
            <w:r>
              <w:t>(dBm)</w:t>
            </w:r>
          </w:p>
        </w:tc>
        <w:tc>
          <w:tcPr>
            <w:tcW w:w="1557" w:type="dxa"/>
          </w:tcPr>
          <w:p w14:paraId="6177580B" w14:textId="77777777" w:rsidR="00B2012E" w:rsidRDefault="002E5A74" w:rsidP="005414BB">
            <w:pPr>
              <w:pStyle w:val="TAH"/>
            </w:pPr>
            <w:r>
              <w:t>Proposed TRS</w:t>
            </w:r>
          </w:p>
          <w:p w14:paraId="0856A325" w14:textId="7E4613ED" w:rsidR="002E5A74" w:rsidRDefault="002E5A74" w:rsidP="005414BB">
            <w:pPr>
              <w:pStyle w:val="TAH"/>
            </w:pPr>
            <w:r>
              <w:t>(dBm/CBW)</w:t>
            </w:r>
          </w:p>
        </w:tc>
      </w:tr>
      <w:tr w:rsidR="002E5A74" w14:paraId="796E7726" w14:textId="7EBD77C9" w:rsidTr="00C7031C">
        <w:trPr>
          <w:jc w:val="center"/>
        </w:trPr>
        <w:tc>
          <w:tcPr>
            <w:tcW w:w="767" w:type="dxa"/>
          </w:tcPr>
          <w:p w14:paraId="1597F309" w14:textId="0F7D8781" w:rsidR="002E5A74" w:rsidRDefault="002E5A74" w:rsidP="002E5A74">
            <w:pPr>
              <w:pStyle w:val="TAR"/>
            </w:pPr>
            <w:r>
              <w:t>n3</w:t>
            </w:r>
          </w:p>
        </w:tc>
        <w:tc>
          <w:tcPr>
            <w:tcW w:w="2005" w:type="dxa"/>
          </w:tcPr>
          <w:p w14:paraId="01536EF3" w14:textId="7B54DAC6" w:rsidR="002E5A74" w:rsidRDefault="002E5A74" w:rsidP="002E5A74">
            <w:pPr>
              <w:pStyle w:val="TAR"/>
            </w:pPr>
            <w:r>
              <w:t xml:space="preserve">Talk mode </w:t>
            </w:r>
          </w:p>
        </w:tc>
        <w:tc>
          <w:tcPr>
            <w:tcW w:w="1557" w:type="dxa"/>
          </w:tcPr>
          <w:p w14:paraId="78D4091C" w14:textId="264CCAE7" w:rsidR="002E5A74" w:rsidRDefault="002E5A74" w:rsidP="002E5A74">
            <w:pPr>
              <w:pStyle w:val="TAR"/>
            </w:pPr>
            <w:r>
              <w:t>7.5</w:t>
            </w:r>
          </w:p>
        </w:tc>
        <w:tc>
          <w:tcPr>
            <w:tcW w:w="1557" w:type="dxa"/>
          </w:tcPr>
          <w:p w14:paraId="45A966CF" w14:textId="1435177D" w:rsidR="002E5A74" w:rsidRDefault="002E5A74" w:rsidP="002E5A74">
            <w:pPr>
              <w:pStyle w:val="TAR"/>
            </w:pPr>
            <w:r>
              <w:t>-84.0</w:t>
            </w:r>
          </w:p>
        </w:tc>
      </w:tr>
      <w:tr w:rsidR="002E5A74" w14:paraId="27D78716" w14:textId="0ED9F8BB" w:rsidTr="00C7031C">
        <w:trPr>
          <w:jc w:val="center"/>
        </w:trPr>
        <w:tc>
          <w:tcPr>
            <w:tcW w:w="767" w:type="dxa"/>
          </w:tcPr>
          <w:p w14:paraId="1DDDDB7A" w14:textId="2589BAFA" w:rsidR="002E5A74" w:rsidRDefault="002E5A74" w:rsidP="002E5A74">
            <w:pPr>
              <w:pStyle w:val="TAR"/>
            </w:pPr>
            <w:r>
              <w:t>n5</w:t>
            </w:r>
          </w:p>
        </w:tc>
        <w:tc>
          <w:tcPr>
            <w:tcW w:w="2005" w:type="dxa"/>
          </w:tcPr>
          <w:p w14:paraId="633995BC" w14:textId="0159D42C" w:rsidR="002E5A74" w:rsidRDefault="002E5A74" w:rsidP="002E5A74">
            <w:pPr>
              <w:pStyle w:val="TAR"/>
            </w:pPr>
            <w:r>
              <w:t xml:space="preserve">Talk mode </w:t>
            </w:r>
          </w:p>
        </w:tc>
        <w:tc>
          <w:tcPr>
            <w:tcW w:w="1557" w:type="dxa"/>
          </w:tcPr>
          <w:p w14:paraId="333232E7" w14:textId="7DD22A44" w:rsidR="002E5A74" w:rsidRDefault="002E5A74" w:rsidP="002E5A74">
            <w:pPr>
              <w:pStyle w:val="TAR"/>
            </w:pPr>
            <w:r>
              <w:t>5.9</w:t>
            </w:r>
          </w:p>
        </w:tc>
        <w:tc>
          <w:tcPr>
            <w:tcW w:w="1557" w:type="dxa"/>
          </w:tcPr>
          <w:p w14:paraId="5B27D621" w14:textId="23852CED" w:rsidR="002E5A74" w:rsidRDefault="002E5A74" w:rsidP="002E5A74">
            <w:pPr>
              <w:pStyle w:val="TAR"/>
            </w:pPr>
            <w:r>
              <w:t>-80.</w:t>
            </w:r>
            <w:r w:rsidR="00B55B3D">
              <w:t>4</w:t>
            </w:r>
          </w:p>
        </w:tc>
      </w:tr>
      <w:tr w:rsidR="002E5A74" w14:paraId="7B08ECB7" w14:textId="224E92AC" w:rsidTr="00C7031C">
        <w:trPr>
          <w:jc w:val="center"/>
        </w:trPr>
        <w:tc>
          <w:tcPr>
            <w:tcW w:w="767" w:type="dxa"/>
          </w:tcPr>
          <w:p w14:paraId="12660F31" w14:textId="1969994A" w:rsidR="002E5A74" w:rsidRDefault="002E5A74" w:rsidP="002E5A74">
            <w:pPr>
              <w:pStyle w:val="TAR"/>
            </w:pPr>
            <w:r>
              <w:t>n7</w:t>
            </w:r>
          </w:p>
        </w:tc>
        <w:tc>
          <w:tcPr>
            <w:tcW w:w="2005" w:type="dxa"/>
          </w:tcPr>
          <w:p w14:paraId="7061871E" w14:textId="6E2D4139" w:rsidR="002E5A74" w:rsidRDefault="002E5A74" w:rsidP="002E5A74">
            <w:pPr>
              <w:pStyle w:val="TAR"/>
            </w:pPr>
            <w:r>
              <w:t xml:space="preserve">Talk mode </w:t>
            </w:r>
          </w:p>
        </w:tc>
        <w:tc>
          <w:tcPr>
            <w:tcW w:w="1557" w:type="dxa"/>
          </w:tcPr>
          <w:p w14:paraId="68896C34" w14:textId="69F4E3A5" w:rsidR="002E5A74" w:rsidRDefault="002E5A74" w:rsidP="002E5A74">
            <w:pPr>
              <w:pStyle w:val="TAR"/>
            </w:pPr>
            <w:r>
              <w:t>8.0</w:t>
            </w:r>
          </w:p>
        </w:tc>
        <w:tc>
          <w:tcPr>
            <w:tcW w:w="1557" w:type="dxa"/>
          </w:tcPr>
          <w:p w14:paraId="3B5D8C6D" w14:textId="5FC3AFF5" w:rsidR="002E5A74" w:rsidRDefault="002E5A74" w:rsidP="002E5A74">
            <w:pPr>
              <w:pStyle w:val="TAR"/>
            </w:pPr>
            <w:r>
              <w:t>-8</w:t>
            </w:r>
            <w:r w:rsidR="009C17D4">
              <w:t>5</w:t>
            </w:r>
            <w:r>
              <w:t>.0</w:t>
            </w:r>
          </w:p>
        </w:tc>
      </w:tr>
      <w:tr w:rsidR="002E5A74" w14:paraId="46659F68" w14:textId="0EE1176E" w:rsidTr="00C7031C">
        <w:trPr>
          <w:jc w:val="center"/>
        </w:trPr>
        <w:tc>
          <w:tcPr>
            <w:tcW w:w="767" w:type="dxa"/>
          </w:tcPr>
          <w:p w14:paraId="206E22EA" w14:textId="7BDB4919" w:rsidR="002E5A74" w:rsidRDefault="002E5A74" w:rsidP="002E5A74">
            <w:pPr>
              <w:pStyle w:val="TAR"/>
            </w:pPr>
            <w:r>
              <w:t>n8</w:t>
            </w:r>
          </w:p>
        </w:tc>
        <w:tc>
          <w:tcPr>
            <w:tcW w:w="2005" w:type="dxa"/>
          </w:tcPr>
          <w:p w14:paraId="3C3E3D34" w14:textId="592C0C1C" w:rsidR="002E5A74" w:rsidRDefault="002E5A74" w:rsidP="002E5A74">
            <w:pPr>
              <w:pStyle w:val="TAR"/>
            </w:pPr>
            <w:r>
              <w:t xml:space="preserve">Talk mode </w:t>
            </w:r>
          </w:p>
        </w:tc>
        <w:tc>
          <w:tcPr>
            <w:tcW w:w="1557" w:type="dxa"/>
          </w:tcPr>
          <w:p w14:paraId="3ABED7B2" w14:textId="6F102D1F" w:rsidR="002E5A74" w:rsidRDefault="002E5A74" w:rsidP="002E5A74">
            <w:pPr>
              <w:pStyle w:val="TAR"/>
            </w:pPr>
            <w:r>
              <w:t>6.1</w:t>
            </w:r>
          </w:p>
        </w:tc>
        <w:tc>
          <w:tcPr>
            <w:tcW w:w="1557" w:type="dxa"/>
          </w:tcPr>
          <w:p w14:paraId="6C4C84AA" w14:textId="15D1363F" w:rsidR="002E5A74" w:rsidRDefault="002E5A74" w:rsidP="002E5A74">
            <w:pPr>
              <w:pStyle w:val="TAR"/>
            </w:pPr>
            <w:r>
              <w:t>-80.6</w:t>
            </w:r>
          </w:p>
        </w:tc>
      </w:tr>
      <w:tr w:rsidR="002E5A74" w14:paraId="2BBA806A" w14:textId="3A7399AE" w:rsidTr="00C7031C">
        <w:trPr>
          <w:jc w:val="center"/>
        </w:trPr>
        <w:tc>
          <w:tcPr>
            <w:tcW w:w="767" w:type="dxa"/>
          </w:tcPr>
          <w:p w14:paraId="09F6CE42" w14:textId="76D782D9" w:rsidR="002E5A74" w:rsidRDefault="002E5A74" w:rsidP="002E5A74">
            <w:pPr>
              <w:pStyle w:val="TAR"/>
            </w:pPr>
            <w:r>
              <w:t>n3</w:t>
            </w:r>
          </w:p>
        </w:tc>
        <w:tc>
          <w:tcPr>
            <w:tcW w:w="2005" w:type="dxa"/>
          </w:tcPr>
          <w:p w14:paraId="5C53601D" w14:textId="09D982D7" w:rsidR="002E5A74" w:rsidRDefault="002E5A74" w:rsidP="002E5A74">
            <w:pPr>
              <w:pStyle w:val="TAR"/>
            </w:pPr>
            <w:r>
              <w:t xml:space="preserve">Browsing mode </w:t>
            </w:r>
          </w:p>
        </w:tc>
        <w:tc>
          <w:tcPr>
            <w:tcW w:w="1557" w:type="dxa"/>
          </w:tcPr>
          <w:p w14:paraId="059B23D6" w14:textId="05097E7E" w:rsidR="002E5A74" w:rsidRDefault="002E5A74" w:rsidP="002E5A74">
            <w:pPr>
              <w:pStyle w:val="TAR"/>
            </w:pPr>
            <w:r>
              <w:t>9.0</w:t>
            </w:r>
          </w:p>
        </w:tc>
        <w:tc>
          <w:tcPr>
            <w:tcW w:w="1557" w:type="dxa"/>
          </w:tcPr>
          <w:p w14:paraId="7FDB8318" w14:textId="29197F17" w:rsidR="002E5A74" w:rsidRDefault="002E5A74" w:rsidP="002E5A74">
            <w:pPr>
              <w:pStyle w:val="TAR"/>
            </w:pPr>
            <w:r>
              <w:t>-86.5</w:t>
            </w:r>
          </w:p>
        </w:tc>
      </w:tr>
      <w:tr w:rsidR="002E5A74" w14:paraId="2BF453BD" w14:textId="23413C96" w:rsidTr="00C7031C">
        <w:trPr>
          <w:jc w:val="center"/>
        </w:trPr>
        <w:tc>
          <w:tcPr>
            <w:tcW w:w="767" w:type="dxa"/>
          </w:tcPr>
          <w:p w14:paraId="0CC46BC3" w14:textId="23177E5E" w:rsidR="002E5A74" w:rsidRDefault="002E5A74" w:rsidP="002E5A74">
            <w:pPr>
              <w:pStyle w:val="TAR"/>
            </w:pPr>
            <w:r>
              <w:t>n5</w:t>
            </w:r>
          </w:p>
        </w:tc>
        <w:tc>
          <w:tcPr>
            <w:tcW w:w="2005" w:type="dxa"/>
          </w:tcPr>
          <w:p w14:paraId="6666CD30" w14:textId="787D1E76" w:rsidR="002E5A74" w:rsidRDefault="002E5A74" w:rsidP="002E5A74">
            <w:pPr>
              <w:pStyle w:val="TAR"/>
            </w:pPr>
            <w:r>
              <w:t xml:space="preserve">Browsing mode </w:t>
            </w:r>
          </w:p>
        </w:tc>
        <w:tc>
          <w:tcPr>
            <w:tcW w:w="1557" w:type="dxa"/>
          </w:tcPr>
          <w:p w14:paraId="10DA90DE" w14:textId="0082CC43" w:rsidR="002E5A74" w:rsidRDefault="00B55B3D" w:rsidP="002E5A74">
            <w:pPr>
              <w:pStyle w:val="TAR"/>
            </w:pPr>
            <w:r>
              <w:t>8</w:t>
            </w:r>
            <w:r w:rsidR="002E5A74">
              <w:t>.8</w:t>
            </w:r>
          </w:p>
        </w:tc>
        <w:tc>
          <w:tcPr>
            <w:tcW w:w="1557" w:type="dxa"/>
          </w:tcPr>
          <w:p w14:paraId="18BE0C8E" w14:textId="386D7FA5" w:rsidR="002E5A74" w:rsidRDefault="002E5A74" w:rsidP="002E5A74">
            <w:pPr>
              <w:pStyle w:val="TAR"/>
            </w:pPr>
            <w:r>
              <w:t>-8</w:t>
            </w:r>
            <w:r w:rsidR="00260BEE">
              <w:t>3</w:t>
            </w:r>
            <w:r>
              <w:t>.5</w:t>
            </w:r>
          </w:p>
        </w:tc>
      </w:tr>
      <w:tr w:rsidR="002E5A74" w14:paraId="79B9AB1C" w14:textId="4DF450B1" w:rsidTr="00C7031C">
        <w:trPr>
          <w:jc w:val="center"/>
        </w:trPr>
        <w:tc>
          <w:tcPr>
            <w:tcW w:w="767" w:type="dxa"/>
          </w:tcPr>
          <w:p w14:paraId="632A7704" w14:textId="58CE3506" w:rsidR="002E5A74" w:rsidRDefault="002E5A74" w:rsidP="002E5A74">
            <w:pPr>
              <w:pStyle w:val="TAR"/>
            </w:pPr>
            <w:r>
              <w:t>n7</w:t>
            </w:r>
          </w:p>
        </w:tc>
        <w:tc>
          <w:tcPr>
            <w:tcW w:w="2005" w:type="dxa"/>
          </w:tcPr>
          <w:p w14:paraId="6F24BD20" w14:textId="73068315" w:rsidR="002E5A74" w:rsidRDefault="002E5A74" w:rsidP="002E5A74">
            <w:pPr>
              <w:pStyle w:val="TAR"/>
            </w:pPr>
            <w:r>
              <w:t xml:space="preserve">Browsing mode </w:t>
            </w:r>
          </w:p>
        </w:tc>
        <w:tc>
          <w:tcPr>
            <w:tcW w:w="1557" w:type="dxa"/>
          </w:tcPr>
          <w:p w14:paraId="6F786B4F" w14:textId="0DD9492F" w:rsidR="002E5A74" w:rsidRDefault="00B55B3D" w:rsidP="002E5A74">
            <w:pPr>
              <w:pStyle w:val="TAR"/>
            </w:pPr>
            <w:r>
              <w:t>8.9</w:t>
            </w:r>
          </w:p>
        </w:tc>
        <w:tc>
          <w:tcPr>
            <w:tcW w:w="1557" w:type="dxa"/>
          </w:tcPr>
          <w:p w14:paraId="30C87D7A" w14:textId="1120EA3F" w:rsidR="002E5A74" w:rsidRDefault="002E5A74" w:rsidP="002E5A74">
            <w:pPr>
              <w:pStyle w:val="TAR"/>
            </w:pPr>
            <w:r>
              <w:t>-8</w:t>
            </w:r>
            <w:r w:rsidR="009C17D4">
              <w:t>6</w:t>
            </w:r>
            <w:r>
              <w:t>.9</w:t>
            </w:r>
          </w:p>
        </w:tc>
      </w:tr>
      <w:tr w:rsidR="002E5A74" w14:paraId="2278207E" w14:textId="16828FBC" w:rsidTr="00C7031C">
        <w:trPr>
          <w:jc w:val="center"/>
        </w:trPr>
        <w:tc>
          <w:tcPr>
            <w:tcW w:w="767" w:type="dxa"/>
          </w:tcPr>
          <w:p w14:paraId="489B563F" w14:textId="7D413B37" w:rsidR="002E5A74" w:rsidRDefault="002E5A74" w:rsidP="002E5A74">
            <w:pPr>
              <w:pStyle w:val="TAR"/>
            </w:pPr>
            <w:r>
              <w:t>n8</w:t>
            </w:r>
          </w:p>
        </w:tc>
        <w:tc>
          <w:tcPr>
            <w:tcW w:w="2005" w:type="dxa"/>
          </w:tcPr>
          <w:p w14:paraId="0A4884E8" w14:textId="5BDFC453" w:rsidR="002E5A74" w:rsidRDefault="002E5A74" w:rsidP="002E5A74">
            <w:pPr>
              <w:pStyle w:val="TAR"/>
            </w:pPr>
            <w:r>
              <w:t xml:space="preserve">Browsing mode </w:t>
            </w:r>
          </w:p>
        </w:tc>
        <w:tc>
          <w:tcPr>
            <w:tcW w:w="1557" w:type="dxa"/>
          </w:tcPr>
          <w:p w14:paraId="1B1F7FD7" w14:textId="35117570" w:rsidR="002E5A74" w:rsidRDefault="00B55B3D" w:rsidP="002E5A74">
            <w:pPr>
              <w:pStyle w:val="TAR"/>
            </w:pPr>
            <w:r>
              <w:t>8</w:t>
            </w:r>
            <w:r w:rsidR="002E5A74">
              <w:t>.</w:t>
            </w:r>
            <w:r>
              <w:t>3</w:t>
            </w:r>
          </w:p>
        </w:tc>
        <w:tc>
          <w:tcPr>
            <w:tcW w:w="1557" w:type="dxa"/>
          </w:tcPr>
          <w:p w14:paraId="29D0CDAE" w14:textId="72D49783" w:rsidR="002E5A74" w:rsidRDefault="002E5A74" w:rsidP="002E5A74">
            <w:pPr>
              <w:pStyle w:val="TAR"/>
            </w:pPr>
            <w:r>
              <w:t>-8</w:t>
            </w:r>
            <w:r w:rsidR="00260BEE">
              <w:t>3</w:t>
            </w:r>
            <w:r>
              <w:t>.4</w:t>
            </w:r>
          </w:p>
        </w:tc>
      </w:tr>
    </w:tbl>
    <w:p w14:paraId="04114590" w14:textId="449EFCB9" w:rsidR="0045251E" w:rsidRDefault="0045251E" w:rsidP="00B808FA"/>
    <w:p w14:paraId="0ABA46AB" w14:textId="3AAAD804" w:rsidR="00680F74" w:rsidRDefault="0045251E" w:rsidP="0045251E">
      <w:pPr>
        <w:pStyle w:val="Proposal"/>
      </w:pPr>
      <w:bookmarkStart w:id="21" w:name="_Toc194058880"/>
      <w:bookmarkStart w:id="22" w:name="_Toc194058961"/>
      <w:bookmarkStart w:id="23" w:name="_Toc194059006"/>
      <w:bookmarkStart w:id="24" w:name="_Toc194059104"/>
      <w:bookmarkStart w:id="25" w:name="_Toc194059238"/>
      <w:bookmarkStart w:id="26" w:name="_Toc197634264"/>
      <w:bookmarkStart w:id="27" w:name="_Toc197634312"/>
      <w:bookmarkStart w:id="28" w:name="_Toc206148025"/>
      <w:bookmarkStart w:id="29" w:name="_Toc206154909"/>
      <w:bookmarkStart w:id="30" w:name="_Toc210041871"/>
      <w:bookmarkStart w:id="31" w:name="_Toc210046622"/>
      <w:bookmarkStart w:id="32" w:name="_Toc220474369"/>
      <w:bookmarkStart w:id="33" w:name="_Toc220507285"/>
      <w:r w:rsidRPr="005C5ADE">
        <w:t xml:space="preserve">Proposal </w:t>
      </w:r>
      <w:r w:rsidR="00580C5B">
        <w:t>1</w:t>
      </w:r>
      <w:r w:rsidRPr="005C5ADE">
        <w:t>:</w:t>
      </w:r>
      <w:r w:rsidRPr="005C5ADE">
        <w:tab/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8D206A">
        <w:t>It is proposed to adopt the proposed values in Table 1 for the Rel-19 TRP and TRS requirements.</w:t>
      </w:r>
      <w:bookmarkEnd w:id="33"/>
    </w:p>
    <w:p w14:paraId="6AD68D96" w14:textId="77777777" w:rsidR="002C64BF" w:rsidRDefault="002C64BF" w:rsidP="006047D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6243AC5F" w:rsidR="00E72324" w:rsidRDefault="007848E6" w:rsidP="00E72324">
      <w:r>
        <w:t>This contribution provides the collective proposal from OEM companies on TRP and TRS values to conclude the work item.</w:t>
      </w:r>
      <w:r w:rsidR="005D6137">
        <w:t xml:space="preserve"> </w:t>
      </w:r>
      <w:r>
        <w:t xml:space="preserve"> </w:t>
      </w:r>
      <w:r w:rsidR="005D6137">
        <w:t>The following observation and proposal are made:</w:t>
      </w:r>
    </w:p>
    <w:p w14:paraId="47941814" w14:textId="77777777" w:rsidR="00113EE9" w:rsidRDefault="00F62AEB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113EE9">
        <w:rPr>
          <w:noProof/>
        </w:rPr>
        <w:t>Observation 1:</w:t>
      </w:r>
      <w:r w:rsidR="00113EE9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113EE9">
        <w:rPr>
          <w:noProof/>
        </w:rPr>
        <w:t>RAN4 had agreed that from Rel-19 onward TRP and TRS requirements for handheld UEs are applicable for all form factor sizes (i.e. both PDA and Wide grips).</w:t>
      </w:r>
    </w:p>
    <w:p w14:paraId="6F3027FC" w14:textId="176C87F7" w:rsidR="00BA300B" w:rsidRDefault="00F62AEB" w:rsidP="00E72324">
      <w:r>
        <w:rPr>
          <w:rFonts w:asciiTheme="minorHAnsi" w:hAnsiTheme="minorHAnsi"/>
          <w:bCs/>
        </w:rPr>
        <w:fldChar w:fldCharType="end"/>
      </w:r>
    </w:p>
    <w:p w14:paraId="1593C490" w14:textId="77777777" w:rsidR="00113EE9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113EE9">
        <w:rPr>
          <w:noProof/>
        </w:rPr>
        <w:t>Proposal 1:</w:t>
      </w:r>
      <w:r w:rsidR="00113EE9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="00113EE9">
        <w:rPr>
          <w:noProof/>
        </w:rPr>
        <w:t>It is proposed to adopt the proposed values in Table 1 for the Rel-19 TRP and TRS requirements.</w:t>
      </w:r>
    </w:p>
    <w:p w14:paraId="05CC6F0A" w14:textId="60E887ED" w:rsidR="005E69AE" w:rsidRDefault="0062595A" w:rsidP="00133E65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7B3BCA3F" w14:textId="77EFFA08" w:rsidR="008F2A3A" w:rsidRDefault="00E240CD" w:rsidP="005E69AE">
      <w:pPr>
        <w:pStyle w:val="EX"/>
      </w:pPr>
      <w:bookmarkStart w:id="34" w:name="_Ref220504614"/>
      <w:r w:rsidRPr="00E240CD">
        <w:t>RP-252187</w:t>
      </w:r>
      <w:r>
        <w:t>, “</w:t>
      </w:r>
      <w:r w:rsidRPr="00E240CD">
        <w:t>WI on FR1 TRP (Total Radiated Power), TRS (Total Radiated Sensitivity) and MIMO OTA (Over the Air) testing enhancement Phase 3</w:t>
      </w:r>
      <w:r>
        <w:t>,” vivo, CAICT, 3GPP RAN #109, September 2025</w:t>
      </w:r>
      <w:bookmarkEnd w:id="34"/>
    </w:p>
    <w:p w14:paraId="3E08AA8F" w14:textId="65C5F9C9" w:rsidR="00E240CD" w:rsidRDefault="00E240CD" w:rsidP="005E69AE">
      <w:pPr>
        <w:pStyle w:val="EX"/>
      </w:pPr>
      <w:bookmarkStart w:id="35" w:name="_Ref220504660"/>
      <w:r w:rsidRPr="00E240CD">
        <w:t>R4-2520727</w:t>
      </w:r>
      <w:r>
        <w:t>, “</w:t>
      </w:r>
      <w:r w:rsidRPr="00E240CD">
        <w:t>Measurement results for Rel-19 TRP TRS Performance Test Campaign</w:t>
      </w:r>
      <w:r>
        <w:t xml:space="preserve">,” vivo, 3GPP RAN4 #117, </w:t>
      </w:r>
      <w:proofErr w:type="gramStart"/>
      <w:r>
        <w:t>November,</w:t>
      </w:r>
      <w:proofErr w:type="gramEnd"/>
      <w:r>
        <w:t xml:space="preserve"> 2025</w:t>
      </w:r>
      <w:bookmarkEnd w:id="35"/>
    </w:p>
    <w:p w14:paraId="68418F7C" w14:textId="50934D48" w:rsidR="00E240CD" w:rsidRDefault="00E240CD" w:rsidP="005E69AE">
      <w:pPr>
        <w:pStyle w:val="EX"/>
      </w:pPr>
      <w:bookmarkStart w:id="36" w:name="_Ref220504679"/>
      <w:r w:rsidRPr="00E240CD">
        <w:t>R4-2520728</w:t>
      </w:r>
      <w:r>
        <w:t>, “</w:t>
      </w:r>
      <w:r w:rsidRPr="00E240CD">
        <w:t>Analysis of TRP TRS Performance Test Campaign and Proposals for requirements</w:t>
      </w:r>
      <w:r>
        <w:t>,” vivo, 3GPP RAN4 #117, November 2025</w:t>
      </w:r>
      <w:bookmarkEnd w:id="36"/>
    </w:p>
    <w:p w14:paraId="07B1DC11" w14:textId="3E1C4D42" w:rsidR="00A37A88" w:rsidRDefault="00A37A88" w:rsidP="005E69AE">
      <w:pPr>
        <w:pStyle w:val="EX"/>
      </w:pPr>
      <w:bookmarkStart w:id="37" w:name="_Ref220504654"/>
      <w:r w:rsidRPr="00A37A88">
        <w:t>R4-2522840</w:t>
      </w:r>
      <w:r>
        <w:t>, “</w:t>
      </w:r>
      <w:r w:rsidRPr="00A37A88">
        <w:t>WF on TRP_TRS_MIMO_OTA_Ph3</w:t>
      </w:r>
      <w:r>
        <w:t>,” vivo, 3GPP RAN4 #117, November 2025</w:t>
      </w:r>
      <w:bookmarkEnd w:id="37"/>
    </w:p>
    <w:bookmarkEnd w:id="0"/>
    <w:p w14:paraId="2C7BC95E" w14:textId="77777777" w:rsidR="00080512" w:rsidRDefault="00080512"/>
    <w:sectPr w:rsidR="00080512" w:rsidSect="008802E3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19B6" w14:textId="77777777" w:rsidR="00182553" w:rsidRDefault="00182553">
      <w:r>
        <w:separator/>
      </w:r>
    </w:p>
  </w:endnote>
  <w:endnote w:type="continuationSeparator" w:id="0">
    <w:p w14:paraId="058D921D" w14:textId="77777777" w:rsidR="00182553" w:rsidRDefault="0018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556B" w14:textId="77777777" w:rsidR="00182553" w:rsidRDefault="00182553">
      <w:r>
        <w:separator/>
      </w:r>
    </w:p>
  </w:footnote>
  <w:footnote w:type="continuationSeparator" w:id="0">
    <w:p w14:paraId="6A9BC76A" w14:textId="77777777" w:rsidR="00182553" w:rsidRDefault="0018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81F"/>
    <w:multiLevelType w:val="multilevel"/>
    <w:tmpl w:val="FD043F6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9B45CF"/>
    <w:multiLevelType w:val="multilevel"/>
    <w:tmpl w:val="9DD0D9EE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E2D77"/>
    <w:multiLevelType w:val="hybridMultilevel"/>
    <w:tmpl w:val="DE1A43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92A94"/>
    <w:multiLevelType w:val="hybridMultilevel"/>
    <w:tmpl w:val="7ED8C68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751471"/>
    <w:multiLevelType w:val="hybridMultilevel"/>
    <w:tmpl w:val="CF3A9AFC"/>
    <w:lvl w:ilvl="0" w:tplc="81226734">
      <w:start w:val="9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2"/>
  </w:num>
  <w:num w:numId="4" w16cid:durableId="1418938167">
    <w:abstractNumId w:val="14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9"/>
  </w:num>
  <w:num w:numId="8" w16cid:durableId="1769497740">
    <w:abstractNumId w:val="7"/>
  </w:num>
  <w:num w:numId="9" w16cid:durableId="2000189367">
    <w:abstractNumId w:val="8"/>
  </w:num>
  <w:num w:numId="10" w16cid:durableId="1104038683">
    <w:abstractNumId w:val="5"/>
  </w:num>
  <w:num w:numId="11" w16cid:durableId="1941835483">
    <w:abstractNumId w:val="13"/>
  </w:num>
  <w:num w:numId="12" w16cid:durableId="309528925">
    <w:abstractNumId w:val="1"/>
  </w:num>
  <w:num w:numId="13" w16cid:durableId="541599305">
    <w:abstractNumId w:val="11"/>
  </w:num>
  <w:num w:numId="14" w16cid:durableId="2115972260">
    <w:abstractNumId w:val="10"/>
  </w:num>
  <w:num w:numId="15" w16cid:durableId="381178554">
    <w:abstractNumId w:val="12"/>
  </w:num>
  <w:num w:numId="16" w16cid:durableId="1368143600">
    <w:abstractNumId w:val="4"/>
  </w:num>
  <w:num w:numId="17" w16cid:durableId="18099316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5BD"/>
    <w:rsid w:val="00033397"/>
    <w:rsid w:val="00040095"/>
    <w:rsid w:val="00041CDF"/>
    <w:rsid w:val="00046813"/>
    <w:rsid w:val="00051834"/>
    <w:rsid w:val="00054A22"/>
    <w:rsid w:val="00062023"/>
    <w:rsid w:val="000655A6"/>
    <w:rsid w:val="00080512"/>
    <w:rsid w:val="00086E33"/>
    <w:rsid w:val="00091157"/>
    <w:rsid w:val="000A365D"/>
    <w:rsid w:val="000A520F"/>
    <w:rsid w:val="000A68F3"/>
    <w:rsid w:val="000B2238"/>
    <w:rsid w:val="000B4768"/>
    <w:rsid w:val="000B5595"/>
    <w:rsid w:val="000C0B58"/>
    <w:rsid w:val="000C47C3"/>
    <w:rsid w:val="000D58AB"/>
    <w:rsid w:val="000D7AE4"/>
    <w:rsid w:val="001039F6"/>
    <w:rsid w:val="00104BC6"/>
    <w:rsid w:val="00113EE9"/>
    <w:rsid w:val="00114E2C"/>
    <w:rsid w:val="00132D8D"/>
    <w:rsid w:val="00133525"/>
    <w:rsid w:val="00133E65"/>
    <w:rsid w:val="001474BD"/>
    <w:rsid w:val="0015393D"/>
    <w:rsid w:val="0015737E"/>
    <w:rsid w:val="0016744E"/>
    <w:rsid w:val="00172408"/>
    <w:rsid w:val="00181094"/>
    <w:rsid w:val="00182553"/>
    <w:rsid w:val="001A4C42"/>
    <w:rsid w:val="001A60B9"/>
    <w:rsid w:val="001C21C3"/>
    <w:rsid w:val="001D02C2"/>
    <w:rsid w:val="001D3A29"/>
    <w:rsid w:val="001E1FFA"/>
    <w:rsid w:val="001E2BCF"/>
    <w:rsid w:val="001F0C1D"/>
    <w:rsid w:val="001F1132"/>
    <w:rsid w:val="001F12C6"/>
    <w:rsid w:val="001F168B"/>
    <w:rsid w:val="001F3CDB"/>
    <w:rsid w:val="001F718D"/>
    <w:rsid w:val="00207A0E"/>
    <w:rsid w:val="002121CB"/>
    <w:rsid w:val="002150C6"/>
    <w:rsid w:val="002238CE"/>
    <w:rsid w:val="002347A2"/>
    <w:rsid w:val="002406B8"/>
    <w:rsid w:val="00245BAB"/>
    <w:rsid w:val="00247926"/>
    <w:rsid w:val="00247A96"/>
    <w:rsid w:val="00257439"/>
    <w:rsid w:val="00260BEE"/>
    <w:rsid w:val="002675F0"/>
    <w:rsid w:val="00276EE4"/>
    <w:rsid w:val="00283992"/>
    <w:rsid w:val="002A144B"/>
    <w:rsid w:val="002B1EBA"/>
    <w:rsid w:val="002B6339"/>
    <w:rsid w:val="002C64BF"/>
    <w:rsid w:val="002E00EE"/>
    <w:rsid w:val="002E5A74"/>
    <w:rsid w:val="002E6F20"/>
    <w:rsid w:val="003172DC"/>
    <w:rsid w:val="00317AC7"/>
    <w:rsid w:val="00332C09"/>
    <w:rsid w:val="0034052F"/>
    <w:rsid w:val="0034772E"/>
    <w:rsid w:val="0035462D"/>
    <w:rsid w:val="00373848"/>
    <w:rsid w:val="003765B8"/>
    <w:rsid w:val="003775B4"/>
    <w:rsid w:val="00395D4B"/>
    <w:rsid w:val="003A0483"/>
    <w:rsid w:val="003C3971"/>
    <w:rsid w:val="003D266E"/>
    <w:rsid w:val="003E0E54"/>
    <w:rsid w:val="003E643E"/>
    <w:rsid w:val="003E7753"/>
    <w:rsid w:val="00406A7A"/>
    <w:rsid w:val="00415A90"/>
    <w:rsid w:val="00415E38"/>
    <w:rsid w:val="004205CB"/>
    <w:rsid w:val="00423334"/>
    <w:rsid w:val="00433253"/>
    <w:rsid w:val="004345EC"/>
    <w:rsid w:val="0045251E"/>
    <w:rsid w:val="004826A9"/>
    <w:rsid w:val="00491484"/>
    <w:rsid w:val="004C1601"/>
    <w:rsid w:val="004C4F97"/>
    <w:rsid w:val="004D3578"/>
    <w:rsid w:val="004E213A"/>
    <w:rsid w:val="004E4D44"/>
    <w:rsid w:val="004F0988"/>
    <w:rsid w:val="004F3340"/>
    <w:rsid w:val="004F3E3D"/>
    <w:rsid w:val="004F6232"/>
    <w:rsid w:val="00505F63"/>
    <w:rsid w:val="00507AB6"/>
    <w:rsid w:val="0053388B"/>
    <w:rsid w:val="00535773"/>
    <w:rsid w:val="005414BB"/>
    <w:rsid w:val="00543E6C"/>
    <w:rsid w:val="0055413F"/>
    <w:rsid w:val="00565087"/>
    <w:rsid w:val="00572E14"/>
    <w:rsid w:val="00575811"/>
    <w:rsid w:val="00577A18"/>
    <w:rsid w:val="00580C5B"/>
    <w:rsid w:val="00590F82"/>
    <w:rsid w:val="00595C50"/>
    <w:rsid w:val="005973BE"/>
    <w:rsid w:val="005A24BF"/>
    <w:rsid w:val="005A5986"/>
    <w:rsid w:val="005C5ADE"/>
    <w:rsid w:val="005D2E01"/>
    <w:rsid w:val="005D6137"/>
    <w:rsid w:val="005D6DDA"/>
    <w:rsid w:val="005D7526"/>
    <w:rsid w:val="005E69AE"/>
    <w:rsid w:val="005E6B02"/>
    <w:rsid w:val="005F1D8C"/>
    <w:rsid w:val="00602AEA"/>
    <w:rsid w:val="006037AE"/>
    <w:rsid w:val="006047D6"/>
    <w:rsid w:val="00607E3C"/>
    <w:rsid w:val="00614FDF"/>
    <w:rsid w:val="006246A7"/>
    <w:rsid w:val="0062595A"/>
    <w:rsid w:val="00634406"/>
    <w:rsid w:val="0063543D"/>
    <w:rsid w:val="00647114"/>
    <w:rsid w:val="00653558"/>
    <w:rsid w:val="00680F74"/>
    <w:rsid w:val="00684DEF"/>
    <w:rsid w:val="006A323F"/>
    <w:rsid w:val="006A3823"/>
    <w:rsid w:val="006B30D0"/>
    <w:rsid w:val="006B59E0"/>
    <w:rsid w:val="006C3D95"/>
    <w:rsid w:val="006E5C86"/>
    <w:rsid w:val="006F5281"/>
    <w:rsid w:val="00713C44"/>
    <w:rsid w:val="00734A5B"/>
    <w:rsid w:val="0073745D"/>
    <w:rsid w:val="0074026F"/>
    <w:rsid w:val="007429F6"/>
    <w:rsid w:val="00744E76"/>
    <w:rsid w:val="00746893"/>
    <w:rsid w:val="00751D71"/>
    <w:rsid w:val="00752198"/>
    <w:rsid w:val="00753881"/>
    <w:rsid w:val="00760D77"/>
    <w:rsid w:val="007621E9"/>
    <w:rsid w:val="00764B06"/>
    <w:rsid w:val="0077048F"/>
    <w:rsid w:val="00774DA4"/>
    <w:rsid w:val="00777646"/>
    <w:rsid w:val="00781F0F"/>
    <w:rsid w:val="007848E6"/>
    <w:rsid w:val="00786485"/>
    <w:rsid w:val="00797046"/>
    <w:rsid w:val="007B600E"/>
    <w:rsid w:val="007C0B98"/>
    <w:rsid w:val="007E4326"/>
    <w:rsid w:val="007E7306"/>
    <w:rsid w:val="007F0F4A"/>
    <w:rsid w:val="007F71BD"/>
    <w:rsid w:val="008028A4"/>
    <w:rsid w:val="008029FB"/>
    <w:rsid w:val="0081471C"/>
    <w:rsid w:val="00817778"/>
    <w:rsid w:val="00820B25"/>
    <w:rsid w:val="00826970"/>
    <w:rsid w:val="00830747"/>
    <w:rsid w:val="008768CA"/>
    <w:rsid w:val="008802E3"/>
    <w:rsid w:val="0089637A"/>
    <w:rsid w:val="008B359B"/>
    <w:rsid w:val="008B4534"/>
    <w:rsid w:val="008C384C"/>
    <w:rsid w:val="008D206A"/>
    <w:rsid w:val="008E7986"/>
    <w:rsid w:val="008F2A3A"/>
    <w:rsid w:val="0090271F"/>
    <w:rsid w:val="00902E23"/>
    <w:rsid w:val="00907CE3"/>
    <w:rsid w:val="009114D7"/>
    <w:rsid w:val="0091348E"/>
    <w:rsid w:val="00917CCB"/>
    <w:rsid w:val="009241E3"/>
    <w:rsid w:val="00930FF5"/>
    <w:rsid w:val="00942EC2"/>
    <w:rsid w:val="00957D75"/>
    <w:rsid w:val="00965CFD"/>
    <w:rsid w:val="009746C7"/>
    <w:rsid w:val="009C17D4"/>
    <w:rsid w:val="009D725E"/>
    <w:rsid w:val="009F37B7"/>
    <w:rsid w:val="009F5E43"/>
    <w:rsid w:val="00A10F02"/>
    <w:rsid w:val="00A120BA"/>
    <w:rsid w:val="00A164B4"/>
    <w:rsid w:val="00A24DAA"/>
    <w:rsid w:val="00A26956"/>
    <w:rsid w:val="00A315E1"/>
    <w:rsid w:val="00A347C4"/>
    <w:rsid w:val="00A37A88"/>
    <w:rsid w:val="00A527C4"/>
    <w:rsid w:val="00A53724"/>
    <w:rsid w:val="00A73129"/>
    <w:rsid w:val="00A77556"/>
    <w:rsid w:val="00A82346"/>
    <w:rsid w:val="00A8729C"/>
    <w:rsid w:val="00A90846"/>
    <w:rsid w:val="00A92BA1"/>
    <w:rsid w:val="00AA3963"/>
    <w:rsid w:val="00AB6D6F"/>
    <w:rsid w:val="00AC6BC6"/>
    <w:rsid w:val="00AD0A2F"/>
    <w:rsid w:val="00AE3797"/>
    <w:rsid w:val="00AF4D48"/>
    <w:rsid w:val="00B15449"/>
    <w:rsid w:val="00B2012E"/>
    <w:rsid w:val="00B44626"/>
    <w:rsid w:val="00B44FAA"/>
    <w:rsid w:val="00B55B3D"/>
    <w:rsid w:val="00B808FA"/>
    <w:rsid w:val="00B845A4"/>
    <w:rsid w:val="00B93086"/>
    <w:rsid w:val="00BA19ED"/>
    <w:rsid w:val="00BA300B"/>
    <w:rsid w:val="00BA4B8D"/>
    <w:rsid w:val="00BC0F7D"/>
    <w:rsid w:val="00BE3255"/>
    <w:rsid w:val="00BE59BF"/>
    <w:rsid w:val="00BF128E"/>
    <w:rsid w:val="00C06268"/>
    <w:rsid w:val="00C102F5"/>
    <w:rsid w:val="00C1496A"/>
    <w:rsid w:val="00C33079"/>
    <w:rsid w:val="00C45231"/>
    <w:rsid w:val="00C65017"/>
    <w:rsid w:val="00C7031C"/>
    <w:rsid w:val="00C72833"/>
    <w:rsid w:val="00C74C06"/>
    <w:rsid w:val="00C80F1D"/>
    <w:rsid w:val="00C93F40"/>
    <w:rsid w:val="00C9466E"/>
    <w:rsid w:val="00CA3D0C"/>
    <w:rsid w:val="00CB6369"/>
    <w:rsid w:val="00CC3C11"/>
    <w:rsid w:val="00CD555A"/>
    <w:rsid w:val="00CD71E9"/>
    <w:rsid w:val="00CD77D6"/>
    <w:rsid w:val="00CF20E3"/>
    <w:rsid w:val="00D0351A"/>
    <w:rsid w:val="00D13723"/>
    <w:rsid w:val="00D309CC"/>
    <w:rsid w:val="00D46431"/>
    <w:rsid w:val="00D56A52"/>
    <w:rsid w:val="00D57972"/>
    <w:rsid w:val="00D60850"/>
    <w:rsid w:val="00D64C63"/>
    <w:rsid w:val="00D675A9"/>
    <w:rsid w:val="00D738D6"/>
    <w:rsid w:val="00D755EB"/>
    <w:rsid w:val="00D770C0"/>
    <w:rsid w:val="00D87E00"/>
    <w:rsid w:val="00D9134D"/>
    <w:rsid w:val="00D97C91"/>
    <w:rsid w:val="00DA7A03"/>
    <w:rsid w:val="00DB1818"/>
    <w:rsid w:val="00DC309B"/>
    <w:rsid w:val="00DC4DA2"/>
    <w:rsid w:val="00DD4C17"/>
    <w:rsid w:val="00DE2404"/>
    <w:rsid w:val="00DF1920"/>
    <w:rsid w:val="00DF2B1F"/>
    <w:rsid w:val="00DF6189"/>
    <w:rsid w:val="00DF62CD"/>
    <w:rsid w:val="00E16509"/>
    <w:rsid w:val="00E240CD"/>
    <w:rsid w:val="00E244C9"/>
    <w:rsid w:val="00E36768"/>
    <w:rsid w:val="00E44582"/>
    <w:rsid w:val="00E52814"/>
    <w:rsid w:val="00E60495"/>
    <w:rsid w:val="00E646AE"/>
    <w:rsid w:val="00E72324"/>
    <w:rsid w:val="00E72511"/>
    <w:rsid w:val="00E72ABE"/>
    <w:rsid w:val="00E77645"/>
    <w:rsid w:val="00E8496D"/>
    <w:rsid w:val="00E91317"/>
    <w:rsid w:val="00EA088E"/>
    <w:rsid w:val="00EA1DF9"/>
    <w:rsid w:val="00EA37CD"/>
    <w:rsid w:val="00EC34E0"/>
    <w:rsid w:val="00EC4A25"/>
    <w:rsid w:val="00EE5AA7"/>
    <w:rsid w:val="00F025A2"/>
    <w:rsid w:val="00F04712"/>
    <w:rsid w:val="00F21311"/>
    <w:rsid w:val="00F22EC7"/>
    <w:rsid w:val="00F325C8"/>
    <w:rsid w:val="00F477C6"/>
    <w:rsid w:val="00F56646"/>
    <w:rsid w:val="00F56D37"/>
    <w:rsid w:val="00F62AEB"/>
    <w:rsid w:val="00F653B8"/>
    <w:rsid w:val="00F70647"/>
    <w:rsid w:val="00F85EA1"/>
    <w:rsid w:val="00F9377D"/>
    <w:rsid w:val="00FA1266"/>
    <w:rsid w:val="00FA2DA6"/>
    <w:rsid w:val="00FA33F8"/>
    <w:rsid w:val="00FC1192"/>
    <w:rsid w:val="00FD1FDE"/>
    <w:rsid w:val="00FD6AF9"/>
    <w:rsid w:val="00F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rynqvb">
    <w:name w:val="rynqvb"/>
    <w:basedOn w:val="DefaultParagraphFont"/>
    <w:rsid w:val="00415E38"/>
  </w:style>
  <w:style w:type="numbering" w:customStyle="1" w:styleId="CurrentList1">
    <w:name w:val="Current List1"/>
    <w:uiPriority w:val="99"/>
    <w:rsid w:val="00257439"/>
    <w:pPr>
      <w:numPr>
        <w:numId w:val="17"/>
      </w:numPr>
    </w:pPr>
  </w:style>
  <w:style w:type="paragraph" w:styleId="BodyText">
    <w:name w:val="Body Text"/>
    <w:basedOn w:val="Normal"/>
    <w:link w:val="BodyTextChar"/>
    <w:rsid w:val="008B359B"/>
    <w:pPr>
      <w:spacing w:after="120"/>
    </w:pPr>
    <w:rPr>
      <w:rFonts w:eastAsia="MS Gothic"/>
      <w:sz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8B359B"/>
    <w:rPr>
      <w:rFonts w:eastAsia="MS Gothic"/>
      <w:sz w:val="24"/>
      <w:lang w:eastAsia="ja-JP"/>
    </w:rPr>
  </w:style>
  <w:style w:type="paragraph" w:customStyle="1" w:styleId="3GPPNormalText">
    <w:name w:val="3GPP Normal Text"/>
    <w:basedOn w:val="BodyText"/>
    <w:link w:val="3GPPNormalTextChar"/>
    <w:qFormat/>
    <w:rsid w:val="008B359B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8B359B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289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 </cp:lastModifiedBy>
  <cp:revision>118</cp:revision>
  <cp:lastPrinted>2019-02-25T14:05:00Z</cp:lastPrinted>
  <dcterms:created xsi:type="dcterms:W3CDTF">2019-08-13T15:36:00Z</dcterms:created>
  <dcterms:modified xsi:type="dcterms:W3CDTF">2026-01-30T08:59:00Z</dcterms:modified>
  <cp:category/>
</cp:coreProperties>
</file>